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exact" w:line="400" w:before="0" w:after="0"/>
        <w:jc w:val="center"/>
        <w:rPr>
          <w:rFonts w:ascii="Arial" w:hAnsi="Arial"/>
          <w:b/>
          <w:b/>
          <w:bCs/>
          <w:color w:val="00000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2378075</wp:posOffset>
                </wp:positionH>
                <wp:positionV relativeFrom="paragraph">
                  <wp:posOffset>182880</wp:posOffset>
                </wp:positionV>
                <wp:extent cx="2252345" cy="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180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25pt,14.35pt" to="364.5pt,14.45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z w:val="48"/>
          <w:szCs w:val="48"/>
        </w:rPr>
        <w:t>Les</w:t>
        <w:tab/>
        <w:tab/>
        <w:tab/>
        <w:tab/>
        <w:tab/>
        <w:t xml:space="preserve"> </w:t>
      </w:r>
    </w:p>
    <w:p>
      <w:pPr>
        <w:pStyle w:val="Corpsdetexte"/>
        <w:spacing w:lineRule="exact" w:line="1100" w:before="0" w:after="0"/>
        <w:jc w:val="center"/>
        <w:rPr>
          <w:rFonts w:ascii="Arial Black" w:hAnsi="Arial Black"/>
          <w:color w:val="000000"/>
          <w:sz w:val="108"/>
          <w:szCs w:val="108"/>
        </w:rPr>
      </w:pPr>
      <w:r>
        <w:rPr>
          <w:rFonts w:ascii="Arial Black" w:hAnsi="Arial Black"/>
          <w:color w:val="000000"/>
          <w:sz w:val="108"/>
          <w:szCs w:val="108"/>
        </w:rPr>
        <w:t>Entrées</w: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1840230</wp:posOffset>
                </wp:positionH>
                <wp:positionV relativeFrom="paragraph">
                  <wp:posOffset>7620</wp:posOffset>
                </wp:positionV>
                <wp:extent cx="282575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2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.9pt,0.6pt" to="367.3pt,0.6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68"/>
        <w:gridCol w:w="850"/>
        <w:gridCol w:w="568"/>
        <w:gridCol w:w="3969"/>
        <w:gridCol w:w="851"/>
      </w:tblGrid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L’ assiette «zen»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L’oeuf “cocotte”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(nem de gambas, maki au saumon, mini brochette de poulet, samoussa au chèvre frais)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9,80 €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à la crème de morilles et jambon ibérique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Les nems aux deux saumons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 salade de légumes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sauce crémeuse au wasabi et salade de pousses d’épinards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9,50 €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croquants et gambas façon thaï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La salade du « Périgord »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foie gras de canard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(Salade, roquette, oignons rouges, foie gras maison, gésiers confits, magrets fumés et pommes)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13,10 €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 vieux porto, brioche maison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4818" w:type="dxa"/>
            <w:gridSpan w:val="2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tartare de loup à la moutarde de Reims 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gâteau de lapereau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sur une gelée de concombres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10,50 €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 lard paysan, farci au foie gras, compote d’oignons rouges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bavarois de tomates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La verrine aux 3 choux-fleurs,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farci au chèvre frais et jus de betteraves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8,20 €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crabe et saumon fumé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 royal de foie gras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foie gras frais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et rouleau de printemps au poulet et vermicelles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10,50 €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poêlé aux cèpes et son jus corsé de canard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 tartare de St Jacques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aux échalotes rôties et concombres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12,50 €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1906" w:h="11906"/>
      <w:pgMar w:left="850" w:right="850" w:header="0" w:top="850" w:footer="852" w:bottom="136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" w:hAnsi="Arial"/>
        <w:i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Tous nos prix sont indiqués en TTC et comprennent la TVA à 5,5 %</w:t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57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0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Application>LibreOffice/5.0.5.2$MacOSX_X86_64 LibreOffice_project/55b006a02d247b5f7215fc6ea0fde844b30035b3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2016-02-25T16:07:59Z</dcterms:modified>
  <cp:revision>14</cp:revision>
</cp:coreProperties>
</file>